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02e6ae684460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8449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TRNOVITICA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686.165,66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802.732,31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657.769,31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741.804,08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28.396,35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60.928,23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214,6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54.889,24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39.330,64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54.889,24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39.330,64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43.519,81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3.540,90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7.081,80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7.081,80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13.486,02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14.515,79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107,6</w:t>
            </w:r>
          </w:p>
        </w:tc>
      </w:tr>
    </w:tbl>
    <w:p>
      <w:pPr>
        <w:spacing w:before="0" w:after="0"/>
      </w:pPr>
    </w:p>
    <w:p>
      <w:r>
        <w:t xml:space="preserve">Osnovna škola Trnovitica u izvještajnom razdoblju od 01.01.2025. do 31.12.2025. ostvarila je višak prihoda i primitaka u iznosu od 14,515,79 eura. Prema obrascu PR-RAS ostvaren je ukupan višak prihoda poslovanja u iznosu od 60.928,23 eura. Preneseni višak poslovanja iz prošle godine iznosio je 24.325,43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686.165,66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802.732,31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117,0</w:t>
            </w:r>
          </w:p>
        </w:tc>
      </w:tr>
    </w:tbl>
    <w:p>
      <w:pPr>
        <w:spacing w:before="0" w:after="0"/>
      </w:pPr>
    </w:p>
    <w:p>
      <w:r>
        <w:t xml:space="preserve">Prihodi poslovanja Osnovne škole Trnovitica povećali su se u promatranom izvještajnom razdoblju radi povećanja osnovice plaća i putnih troškova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657.769,31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741.804,08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r>
        <w:t xml:space="preserve">Rashodi poslovanja Osnovne škole Trnovita u promatanom izvještajnom razdoblju veći su radi povećanja osnovnice plaće, što je dovelo i do povećanja prihoda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</w:t>
            </w:r>
          </w:p>
        </w:tc>
      </w:tr>
    </w:tbl>
    <w:p>
      <w:pPr>
        <w:spacing w:before="0" w:after="0"/>
      </w:pPr>
    </w:p>
    <w:p>
      <w:r>
        <w:t xml:space="preserve">U gledanom izvještajnom razdoblju ostvareni su rashodi poslovanja za naknade građanima u iznosu od 800,32 eura koji se odnose na rashode vezane uz financiranje troškova prijevoza učenice s poteškoćama u razvoju.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54.889,24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38.143,14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69,5</w:t>
            </w:r>
          </w:p>
        </w:tc>
      </w:tr>
    </w:tbl>
    <w:p>
      <w:pPr>
        <w:spacing w:before="0" w:after="0"/>
      </w:pPr>
    </w:p>
    <w:p>
      <w:r>
        <w:t xml:space="preserve">Rashodi za nabavu proizvedene dugotrajne imovine odnose se na rashode za izradu projektno tehničke dokumentacije za nadogradnju školske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3.540,90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7.081,80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Izdaci za financijsku imovinu i otplate zajmova odnose se na otplatu leasing kredita kojim je nabavljeno kombi vozilo za prijevoz učenika.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34.077,14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31.12.2025. godine pri Osnovnoj školi Trnovitica iznosi 34.077,14.  Obveze se sastoje od obveza za otplatu leasinga za nabavljeno kombi vozilo za prijevoz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Na dan 31.12. 2025. u EU izvještaju po izvorima financiranja prikazani su podatci Osnovne škole Trnovitica koja u gledanom razdoblju provodi projekte Pomoćnik u nastavi - faza VII i program Erasmus+. Za provođenje projekta korišteni su izvori financiranja 561 - Europski socijalni fond i 566 - Modernizacijski fond.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bc8a688d5c418e" /></Relationships>
</file>