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C89" w:rsidRPr="008C4C89" w:rsidRDefault="008C4C89" w:rsidP="008C4C89">
      <w:pPr>
        <w:shd w:val="clear" w:color="auto" w:fill="FFFFFF"/>
        <w:spacing w:line="288" w:lineRule="atLeast"/>
        <w:textAlignment w:val="baseline"/>
        <w:outlineLvl w:val="1"/>
        <w:rPr>
          <w:rFonts w:ascii="Minion Pro" w:eastAsia="Times New Roman" w:hAnsi="Minion Pro" w:cs="Calibri"/>
          <w:b/>
          <w:bCs/>
          <w:color w:val="3F7FC3"/>
          <w:sz w:val="33"/>
          <w:szCs w:val="33"/>
          <w:lang w:eastAsia="hr-HR"/>
        </w:rPr>
      </w:pPr>
      <w:r w:rsidRPr="008C4C89">
        <w:rPr>
          <w:rFonts w:ascii="Minion Pro" w:eastAsia="Times New Roman" w:hAnsi="Minion Pro" w:cs="Calibri"/>
          <w:b/>
          <w:bCs/>
          <w:color w:val="3F7FC3"/>
          <w:sz w:val="33"/>
          <w:szCs w:val="33"/>
          <w:lang w:eastAsia="hr-HR"/>
        </w:rPr>
        <w:t>Pravilnik o reviziji i otpisu knjižnične građe</w:t>
      </w:r>
    </w:p>
    <w:p w:rsidR="008C4C89" w:rsidRPr="008C4C89" w:rsidRDefault="008C4C89" w:rsidP="008C4C89">
      <w:pPr>
        <w:shd w:val="clear" w:color="auto" w:fill="FFFFFF"/>
        <w:spacing w:after="240" w:line="630" w:lineRule="atLeast"/>
        <w:jc w:val="center"/>
        <w:textAlignment w:val="baseline"/>
        <w:outlineLvl w:val="0"/>
        <w:rPr>
          <w:rFonts w:ascii="Minion Pro" w:eastAsia="Times New Roman" w:hAnsi="Minion Pro" w:cs="Times New Roman"/>
          <w:b/>
          <w:bCs/>
          <w:kern w:val="36"/>
          <w:sz w:val="29"/>
          <w:szCs w:val="29"/>
          <w:lang w:eastAsia="hr-HR"/>
        </w:rPr>
      </w:pPr>
      <w:r w:rsidRPr="008C4C89">
        <w:rPr>
          <w:rFonts w:ascii="Minion Pro" w:eastAsia="Times New Roman" w:hAnsi="Minion Pro" w:cs="Times New Roman"/>
          <w:b/>
          <w:bCs/>
          <w:kern w:val="36"/>
          <w:sz w:val="29"/>
          <w:szCs w:val="29"/>
          <w:lang w:eastAsia="hr-HR"/>
        </w:rPr>
        <w:t>MINISTARSTVO KULTURE</w:t>
      </w:r>
    </w:p>
    <w:p w:rsidR="008C4C89" w:rsidRPr="008C4C89" w:rsidRDefault="008C4C89" w:rsidP="008C4C89">
      <w:pPr>
        <w:shd w:val="clear" w:color="auto" w:fill="FFFFFF"/>
        <w:spacing w:after="0" w:line="240" w:lineRule="auto"/>
        <w:jc w:val="right"/>
        <w:textAlignment w:val="baseline"/>
        <w:rPr>
          <w:rFonts w:ascii="Times-NewRoman" w:eastAsia="Times New Roman" w:hAnsi="Times-NewRoman" w:cs="Times New Roman"/>
          <w:b/>
          <w:bCs/>
          <w:lang w:eastAsia="hr-HR"/>
        </w:rPr>
      </w:pPr>
      <w:r w:rsidRPr="008C4C89">
        <w:rPr>
          <w:rFonts w:ascii="Minion Pro" w:eastAsia="Times New Roman" w:hAnsi="Minion Pro" w:cs="Times New Roman"/>
          <w:b/>
          <w:bCs/>
          <w:sz w:val="24"/>
          <w:szCs w:val="24"/>
          <w:bdr w:val="none" w:sz="0" w:space="0" w:color="auto" w:frame="1"/>
          <w:lang w:val="en-US" w:eastAsia="hr-HR"/>
        </w:rPr>
        <w:t>503</w:t>
      </w:r>
    </w:p>
    <w:p w:rsidR="008C4C89" w:rsidRPr="008C4C89" w:rsidRDefault="008C4C89" w:rsidP="008C4C89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Na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temelju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članka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46.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stavka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2.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Zakona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o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knjižnicama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(»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Narodne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novine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« br. 105/97, 5/98.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i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104/00), a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na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prijedlog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Hrvat</w:t>
      </w:r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softHyphen/>
        <w:t>skoga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knjižničnog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vijeća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i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uz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prethodnu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suglasnost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ministra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prosvjete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i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športa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i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ministra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znanosti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i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tehnologije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,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ministar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kulture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donosi</w:t>
      </w:r>
      <w:proofErr w:type="spellEnd"/>
    </w:p>
    <w:p w:rsidR="008C4C89" w:rsidRPr="008C4C89" w:rsidRDefault="008C4C89" w:rsidP="008C4C89">
      <w:pPr>
        <w:shd w:val="clear" w:color="auto" w:fill="FFFFFF"/>
        <w:spacing w:before="240" w:after="240" w:line="288" w:lineRule="atLeast"/>
        <w:jc w:val="center"/>
        <w:textAlignment w:val="baseline"/>
        <w:outlineLvl w:val="1"/>
        <w:rPr>
          <w:rFonts w:ascii="Minion Pro" w:eastAsia="Times New Roman" w:hAnsi="Minion Pro" w:cs="Times New Roman"/>
          <w:b/>
          <w:bCs/>
          <w:sz w:val="36"/>
          <w:szCs w:val="36"/>
          <w:lang w:eastAsia="hr-HR"/>
        </w:rPr>
      </w:pPr>
      <w:r w:rsidRPr="008C4C89">
        <w:rPr>
          <w:rFonts w:ascii="Minion Pro" w:eastAsia="Times New Roman" w:hAnsi="Minion Pro" w:cs="Times New Roman"/>
          <w:b/>
          <w:bCs/>
          <w:sz w:val="36"/>
          <w:szCs w:val="36"/>
          <w:lang w:eastAsia="hr-HR"/>
        </w:rPr>
        <w:t>PRAVILNIK</w:t>
      </w:r>
    </w:p>
    <w:p w:rsidR="008C4C89" w:rsidRPr="008C4C89" w:rsidRDefault="008C4C89" w:rsidP="008C4C89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Minion Pro" w:eastAsia="Times New Roman" w:hAnsi="Minion Pro" w:cs="Times New Roman"/>
          <w:b/>
          <w:bCs/>
          <w:sz w:val="28"/>
          <w:szCs w:val="28"/>
          <w:lang w:eastAsia="hr-HR"/>
        </w:rPr>
      </w:pPr>
      <w:r w:rsidRPr="008C4C89">
        <w:rPr>
          <w:rFonts w:ascii="Minion Pro" w:eastAsia="Times New Roman" w:hAnsi="Minion Pro" w:cs="Times New Roman"/>
          <w:b/>
          <w:bCs/>
          <w:sz w:val="28"/>
          <w:szCs w:val="28"/>
          <w:bdr w:val="none" w:sz="0" w:space="0" w:color="auto" w:frame="1"/>
          <w:lang w:eastAsia="hr-HR"/>
        </w:rPr>
        <w:t> </w:t>
      </w:r>
      <w:r w:rsidRPr="008C4C89">
        <w:rPr>
          <w:rFonts w:ascii="Minion Pro" w:eastAsia="Times New Roman" w:hAnsi="Minion Pro" w:cs="Times New Roman"/>
          <w:b/>
          <w:bCs/>
          <w:sz w:val="28"/>
          <w:szCs w:val="28"/>
          <w:lang w:eastAsia="hr-HR"/>
        </w:rPr>
        <w:t>O REVIZIJI I OTPISU KNJIŽNIČNE GRAĐE</w:t>
      </w:r>
    </w:p>
    <w:p w:rsidR="008C4C89" w:rsidRPr="008C4C89" w:rsidRDefault="008C4C89" w:rsidP="008C4C89">
      <w:pPr>
        <w:shd w:val="clear" w:color="auto" w:fill="FFFFFF"/>
        <w:spacing w:after="0" w:line="240" w:lineRule="auto"/>
        <w:jc w:val="center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Članak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1.</w:t>
      </w:r>
    </w:p>
    <w:p w:rsidR="008C4C89" w:rsidRPr="008C4C89" w:rsidRDefault="008C4C89" w:rsidP="008C4C89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Ovim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se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Pravilnikom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utvrđuje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postupak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i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određuju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rokovi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revizije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knjižnične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građe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,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te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otpis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knjižnične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građe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.</w:t>
      </w:r>
    </w:p>
    <w:p w:rsidR="008C4C89" w:rsidRPr="008C4C89" w:rsidRDefault="008C4C89" w:rsidP="008C4C89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Odredbe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ovoga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Pravilnika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o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otpisu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knjižnične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građe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ne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primjenjuju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se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na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knjižničnu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građu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iz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članka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45.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stavka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2.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Zakona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o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knjižnicama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.</w:t>
      </w:r>
    </w:p>
    <w:p w:rsidR="008C4C89" w:rsidRPr="008C4C89" w:rsidRDefault="008C4C89" w:rsidP="008C4C89">
      <w:pPr>
        <w:shd w:val="clear" w:color="auto" w:fill="FFFFFF"/>
        <w:spacing w:after="0" w:line="240" w:lineRule="auto"/>
        <w:jc w:val="center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Članak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2.</w:t>
      </w:r>
    </w:p>
    <w:p w:rsidR="008C4C89" w:rsidRPr="008C4C89" w:rsidRDefault="008C4C89" w:rsidP="008C4C89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Knjižnice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su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obvezne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provoditi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redovite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revizije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svojih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fondova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knjižnične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građe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periodično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,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ovisno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o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obimu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knjižnične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građe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i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to:</w:t>
      </w:r>
    </w:p>
    <w:p w:rsidR="008C4C89" w:rsidRPr="008C4C89" w:rsidRDefault="008C4C89" w:rsidP="008C4C89">
      <w:pPr>
        <w:shd w:val="clear" w:color="auto" w:fill="FFFFFF"/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Broj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jedinica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                             Period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obveznog</w:t>
      </w:r>
      <w:proofErr w:type="spellEnd"/>
    </w:p>
    <w:p w:rsidR="008C4C89" w:rsidRPr="008C4C89" w:rsidRDefault="008C4C89" w:rsidP="008C4C89">
      <w:pPr>
        <w:shd w:val="clear" w:color="auto" w:fill="FFFFFF"/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knjižnične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građe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                        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provođenja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revizije</w:t>
      </w:r>
      <w:proofErr w:type="spellEnd"/>
    </w:p>
    <w:p w:rsidR="008C4C89" w:rsidRPr="008C4C89" w:rsidRDefault="008C4C89" w:rsidP="008C4C89">
      <w:pPr>
        <w:shd w:val="clear" w:color="auto" w:fill="FFFFFF"/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do 10 000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jedinica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                                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svake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4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godine</w:t>
      </w:r>
      <w:proofErr w:type="spellEnd"/>
    </w:p>
    <w:p w:rsidR="008C4C89" w:rsidRPr="008C4C89" w:rsidRDefault="008C4C89" w:rsidP="008C4C89">
      <w:pPr>
        <w:shd w:val="clear" w:color="auto" w:fill="FFFFFF"/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do 50 000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jedinica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                                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svakih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6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godina</w:t>
      </w:r>
      <w:proofErr w:type="spellEnd"/>
    </w:p>
    <w:p w:rsidR="008C4C89" w:rsidRPr="008C4C89" w:rsidRDefault="008C4C89" w:rsidP="008C4C89">
      <w:pPr>
        <w:shd w:val="clear" w:color="auto" w:fill="FFFFFF"/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do 100 000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jedinica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                              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svakih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8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godina</w:t>
      </w:r>
      <w:proofErr w:type="spellEnd"/>
    </w:p>
    <w:p w:rsidR="008C4C89" w:rsidRPr="008C4C89" w:rsidRDefault="008C4C89" w:rsidP="008C4C89">
      <w:pPr>
        <w:shd w:val="clear" w:color="auto" w:fill="FFFFFF"/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do 250 000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jedinica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                              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svakih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10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godina</w:t>
      </w:r>
      <w:proofErr w:type="spellEnd"/>
    </w:p>
    <w:p w:rsidR="008C4C89" w:rsidRPr="008C4C89" w:rsidRDefault="008C4C89" w:rsidP="008C4C89">
      <w:pPr>
        <w:shd w:val="clear" w:color="auto" w:fill="FFFFFF"/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do 500 000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jedinica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                              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svakih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12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godina</w:t>
      </w:r>
      <w:proofErr w:type="spellEnd"/>
    </w:p>
    <w:p w:rsidR="008C4C89" w:rsidRPr="008C4C89" w:rsidRDefault="008C4C89" w:rsidP="008C4C89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Knjižnice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s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više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od 500.000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jedinica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knjižnične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građe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,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reviziju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provode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kontinuirano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,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tako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da se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cjelokupni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fond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obuhvati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revizijom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tijekom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20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godina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.</w:t>
      </w:r>
    </w:p>
    <w:p w:rsidR="008C4C89" w:rsidRPr="008C4C89" w:rsidRDefault="008C4C89" w:rsidP="008C4C89">
      <w:pPr>
        <w:shd w:val="clear" w:color="auto" w:fill="FFFFFF"/>
        <w:spacing w:after="0" w:line="240" w:lineRule="auto"/>
        <w:jc w:val="center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Članak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3.</w:t>
      </w:r>
    </w:p>
    <w:p w:rsidR="008C4C89" w:rsidRPr="008C4C89" w:rsidRDefault="008C4C89" w:rsidP="008C4C89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Revizija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knjižnične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građe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se,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osim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u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slučajevima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utvrđenim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člankom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2.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ovoga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Pravilnika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,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obvezno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provodi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i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nakon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preseljenja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,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požara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,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poplava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,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potresa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,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krađa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i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ratnih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razaranja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.</w:t>
      </w:r>
    </w:p>
    <w:p w:rsidR="008C4C89" w:rsidRPr="008C4C89" w:rsidRDefault="008C4C89" w:rsidP="008C4C89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Revizija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se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provodi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i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u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slučaju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preuzimanja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poslova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voditelja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zbirki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knjižnične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građe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koja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ima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svojstvo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kulturnoga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dobra.</w:t>
      </w:r>
    </w:p>
    <w:p w:rsidR="008C4C89" w:rsidRPr="008C4C89" w:rsidRDefault="008C4C89" w:rsidP="008C4C89">
      <w:pPr>
        <w:shd w:val="clear" w:color="auto" w:fill="FFFFFF"/>
        <w:spacing w:after="0" w:line="240" w:lineRule="auto"/>
        <w:jc w:val="center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Članak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4.</w:t>
      </w:r>
    </w:p>
    <w:p w:rsidR="008C4C89" w:rsidRPr="008C4C89" w:rsidRDefault="008C4C89" w:rsidP="008C4C89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Knjižnice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su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dužne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o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početku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i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trajanju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postupka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revizije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unaprijed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obavijestiti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korisnike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i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odrediti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rok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za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povrat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građe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koja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nije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na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vrijeme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vraćena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.</w:t>
      </w:r>
    </w:p>
    <w:p w:rsidR="008C4C89" w:rsidRPr="008C4C89" w:rsidRDefault="008C4C89" w:rsidP="008C4C89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Knjižnice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će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rad s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korisnicima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prilagoditi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postupku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provo</w:t>
      </w:r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softHyphen/>
        <w:t>đenja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revizije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,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te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tijekom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revizije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omogućiti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vraćanje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knjižnične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građe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, a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korisnike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radi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posudbe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uputiti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u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druge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knjižnice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.</w:t>
      </w:r>
    </w:p>
    <w:p w:rsidR="008C4C89" w:rsidRPr="008C4C89" w:rsidRDefault="008C4C89" w:rsidP="008C4C89">
      <w:pPr>
        <w:shd w:val="clear" w:color="auto" w:fill="FFFFFF"/>
        <w:spacing w:after="0" w:line="240" w:lineRule="auto"/>
        <w:jc w:val="center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Članak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5.</w:t>
      </w:r>
    </w:p>
    <w:p w:rsidR="008C4C89" w:rsidRPr="008C4C89" w:rsidRDefault="008C4C89" w:rsidP="008C4C89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Odluku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o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provođenju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revizije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donosi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ravnatelj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samostalne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knjižnice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,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odnosno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voditelj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knjižnice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koja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je u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sastavu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druge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ustanove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.</w:t>
      </w:r>
    </w:p>
    <w:p w:rsidR="008C4C89" w:rsidRPr="008C4C89" w:rsidRDefault="008C4C89" w:rsidP="008C4C89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Povjerenstvo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za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provođenje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revizije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(u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daljnjem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tekstu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Povjerenstvo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)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imenuje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se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aktom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kojeg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donosi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Upravno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vijeće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knjižnice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na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prijedlog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ravnatelja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samostalne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knjižnice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,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odnosno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Upravno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vijeće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ustanove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u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čijem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je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sastavu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knjižnica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na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prijedlog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voditelja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knjižnice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u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sastavu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,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odnosno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ravnatelj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samostalne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knjižnice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koja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ima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do pet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zaposlenih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.</w:t>
      </w:r>
    </w:p>
    <w:p w:rsidR="008C4C89" w:rsidRPr="008C4C89" w:rsidRDefault="008C4C89" w:rsidP="008C4C89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Aktom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o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imenovanju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Povjerenstva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određuju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se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njegove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zadaće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: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pripremanje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građe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i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dokumentacije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,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provođenje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postupka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revizije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,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utvrđivanje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stvarnog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stanja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knjižnične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građe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i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lastRenderedPageBreak/>
        <w:t>njene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materijalne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vrijednosti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,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utvrđivanje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posljedica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nastalih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uporabom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knjižnične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građe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.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Istim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aktom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određuje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se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i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rok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za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obavljanje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zadaća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povjerenstva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.</w:t>
      </w:r>
    </w:p>
    <w:p w:rsidR="008C4C89" w:rsidRPr="008C4C89" w:rsidRDefault="008C4C89" w:rsidP="008C4C89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Povjerenstvo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po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obavljenoj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reviziji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predaje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ravnatelju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samostalne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knjižnice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,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odnosno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voditelju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knjižnice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u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sastavu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,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zapisnik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o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reviziji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,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prijedlog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o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otpisu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s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popisom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građe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za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otpis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i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s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prijedlogom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o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načinu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postupanja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s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otpisanom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građom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.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Nakon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što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ga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rav</w:t>
      </w:r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softHyphen/>
        <w:t>natelj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,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odnosno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voditelj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prihvati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,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taj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se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zapisnik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s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popratnim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prilozima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i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prijedlozima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dostavlja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nadležnoj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matičnoj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knjižnici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.</w:t>
      </w:r>
    </w:p>
    <w:p w:rsidR="008C4C89" w:rsidRPr="008C4C89" w:rsidRDefault="008C4C89" w:rsidP="008C4C89">
      <w:pPr>
        <w:shd w:val="clear" w:color="auto" w:fill="FFFFFF"/>
        <w:spacing w:after="0" w:line="240" w:lineRule="auto"/>
        <w:jc w:val="center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Članak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6.</w:t>
      </w:r>
    </w:p>
    <w:p w:rsidR="008C4C89" w:rsidRPr="008C4C89" w:rsidRDefault="008C4C89" w:rsidP="008C4C89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Knjižnice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su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dužne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i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bez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prethodno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provedene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revizije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po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potrebi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odvajati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za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otpis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dotrajalu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i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zastarjelu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knjižničnu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građu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.</w:t>
      </w:r>
    </w:p>
    <w:p w:rsidR="008C4C89" w:rsidRPr="008C4C89" w:rsidRDefault="008C4C89" w:rsidP="008C4C89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Otpis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provodi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Povjerenstvo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koje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se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imenuje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na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način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propisan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u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članku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5.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stavku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2.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ovoga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Pravilnika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.</w:t>
      </w:r>
    </w:p>
    <w:p w:rsidR="008C4C89" w:rsidRPr="008C4C89" w:rsidRDefault="008C4C89" w:rsidP="008C4C89">
      <w:pPr>
        <w:shd w:val="clear" w:color="auto" w:fill="FFFFFF"/>
        <w:spacing w:after="0" w:line="240" w:lineRule="auto"/>
        <w:jc w:val="center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Članak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7.</w:t>
      </w:r>
    </w:p>
    <w:p w:rsidR="008C4C89" w:rsidRPr="008C4C89" w:rsidRDefault="008C4C89" w:rsidP="008C4C89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Količina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otpisane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knjižne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građe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trebala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bi se, u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odnosu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na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cjelokupni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fond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knjižnice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,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kretati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u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granicama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sljedećih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postotaka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:</w:t>
      </w:r>
    </w:p>
    <w:p w:rsidR="008C4C89" w:rsidRPr="008C4C89" w:rsidRDefault="008C4C89" w:rsidP="008C4C89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do 2%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godišnje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za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uništenu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građu</w:t>
      </w:r>
      <w:proofErr w:type="spellEnd"/>
    </w:p>
    <w:p w:rsidR="008C4C89" w:rsidRPr="008C4C89" w:rsidRDefault="008C4C89" w:rsidP="008C4C89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do 1%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godišnje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za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dotrajalu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građu</w:t>
      </w:r>
      <w:proofErr w:type="spellEnd"/>
    </w:p>
    <w:p w:rsidR="008C4C89" w:rsidRPr="008C4C89" w:rsidRDefault="008C4C89" w:rsidP="008C4C89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do 2%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godišnje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za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zastarjelu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građu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.</w:t>
      </w:r>
    </w:p>
    <w:p w:rsidR="008C4C89" w:rsidRPr="008C4C89" w:rsidRDefault="008C4C89" w:rsidP="008C4C89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Otpis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neknjižne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građe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trebao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bise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kretati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u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granicama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slje</w:t>
      </w:r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softHyphen/>
        <w:t>dećih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postotaka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:</w:t>
      </w:r>
    </w:p>
    <w:p w:rsidR="008C4C89" w:rsidRPr="008C4C89" w:rsidRDefault="008C4C89" w:rsidP="008C4C89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do 30%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godišnje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za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igračke</w:t>
      </w:r>
      <w:proofErr w:type="spellEnd"/>
    </w:p>
    <w:p w:rsidR="008C4C89" w:rsidRPr="008C4C89" w:rsidRDefault="008C4C89" w:rsidP="008C4C89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do 10%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godišnje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za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kompakt-diskove</w:t>
      </w:r>
      <w:proofErr w:type="spellEnd"/>
    </w:p>
    <w:p w:rsidR="008C4C89" w:rsidRPr="008C4C89" w:rsidRDefault="008C4C89" w:rsidP="008C4C89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10-20%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godišnje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za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audio-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vizualnu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građu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.</w:t>
      </w:r>
    </w:p>
    <w:p w:rsidR="008C4C89" w:rsidRPr="008C4C89" w:rsidRDefault="008C4C89" w:rsidP="008C4C89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Postotak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otpisa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može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biti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i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veći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u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slučajevima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iz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članka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3.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stavka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1.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ovoga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Pravilnika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.</w:t>
      </w:r>
    </w:p>
    <w:p w:rsidR="008C4C89" w:rsidRPr="008C4C89" w:rsidRDefault="008C4C89" w:rsidP="008C4C89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Sva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otpisana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knjižnična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građa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evidentira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se u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knjizi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inventara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i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u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katalozima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.</w:t>
      </w:r>
    </w:p>
    <w:p w:rsidR="008C4C89" w:rsidRPr="008C4C89" w:rsidRDefault="008C4C89" w:rsidP="008C4C89">
      <w:pPr>
        <w:shd w:val="clear" w:color="auto" w:fill="FFFFFF"/>
        <w:spacing w:after="0" w:line="240" w:lineRule="auto"/>
        <w:jc w:val="center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Članak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8.</w:t>
      </w:r>
    </w:p>
    <w:p w:rsidR="008C4C89" w:rsidRPr="008C4C89" w:rsidRDefault="008C4C89" w:rsidP="008C4C89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Sva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otpisana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knjižnična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građa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obilježava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se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posebnim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pečatom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.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Pečat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je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podijeljen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u tri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polja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: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jedno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gornje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i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dva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donja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. U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gornjem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polju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upisan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je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naziv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knjižnice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, a u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lijevom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donjem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polju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riječ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OTPISANO.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Donje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desno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polje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je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prazno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radi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upisivanja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datuma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provedbe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revizije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,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te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broja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odluke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o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reviziji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i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otpisu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.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Dimenzije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pečata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su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5 x 2,5 cm.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Pečat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se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stavlja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uz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oznaku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inventarnog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broja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.</w:t>
      </w:r>
    </w:p>
    <w:p w:rsidR="008C4C89" w:rsidRPr="008C4C89" w:rsidRDefault="008C4C89" w:rsidP="008C4C89">
      <w:pPr>
        <w:shd w:val="clear" w:color="auto" w:fill="FFFFFF"/>
        <w:spacing w:after="0" w:line="240" w:lineRule="auto"/>
        <w:jc w:val="center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Članak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9.</w:t>
      </w:r>
    </w:p>
    <w:p w:rsidR="008C4C89" w:rsidRPr="008C4C89" w:rsidRDefault="008C4C89" w:rsidP="008C4C89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Popisi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otpisane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knjižnične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građe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koja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je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uništena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,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dotrajala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i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zastarjela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dostavljaju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se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na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uvid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nadležnog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matičnoj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knjižnici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, a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potom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Nacionalnoj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i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sveučilišnoj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knjižnici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.</w:t>
      </w:r>
    </w:p>
    <w:p w:rsidR="008C4C89" w:rsidRPr="008C4C89" w:rsidRDefault="008C4C89" w:rsidP="008C4C89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Na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temelju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zaprimljenih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popisa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otpisane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građe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,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prvenstveno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matične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knjižnice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, a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zatim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Nacionalna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i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sveučilišna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knjižnica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,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mogu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u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roku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mjesec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dana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uputiti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knjižnici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zahtjev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da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im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se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dostavi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otpisana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građa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. U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slučaju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nezainteresiranosti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za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ponuđenu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otpisanu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građu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,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navedene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knjižnice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dužne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su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o tome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pisano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obavijestiti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knjižnicu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koja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im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je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ponudila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građu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.</w:t>
      </w:r>
    </w:p>
    <w:p w:rsidR="008C4C89" w:rsidRPr="008C4C89" w:rsidRDefault="008C4C89" w:rsidP="008C4C89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Građa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za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koju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ne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postoje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pisani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zahtjevi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ni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matične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niti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Nacionalne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i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sveučilišne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knjižnice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,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može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se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pokloniti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,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zamijeniti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ili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prodati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.</w:t>
      </w:r>
    </w:p>
    <w:p w:rsidR="008C4C89" w:rsidRPr="008C4C89" w:rsidRDefault="008C4C89" w:rsidP="008C4C89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Preostala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otpisana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knjižnična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građa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šalje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se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na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preradu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papira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ili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se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odlaže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u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posebno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označene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spremnike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za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papir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.</w:t>
      </w:r>
    </w:p>
    <w:p w:rsidR="008C4C89" w:rsidRPr="008C4C89" w:rsidRDefault="008C4C89" w:rsidP="008C4C89">
      <w:pPr>
        <w:shd w:val="clear" w:color="auto" w:fill="FFFFFF"/>
        <w:spacing w:after="0" w:line="240" w:lineRule="auto"/>
        <w:jc w:val="center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Članak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10.</w:t>
      </w:r>
    </w:p>
    <w:p w:rsidR="008C4C89" w:rsidRPr="008C4C89" w:rsidRDefault="008C4C89" w:rsidP="008C4C89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Zapisnik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o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reviziji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,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zapisnik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o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otpisu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,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popisi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otpisane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građe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,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kao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i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sva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ostala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dokumentacija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o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reviziji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i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otpisu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knjižnične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građe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čuva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se u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knjižnici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u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skladu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s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propisima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o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čuvanju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registraturne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građe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.</w:t>
      </w:r>
    </w:p>
    <w:p w:rsidR="008C4C89" w:rsidRPr="008C4C89" w:rsidRDefault="008C4C89" w:rsidP="008C4C89">
      <w:pPr>
        <w:shd w:val="clear" w:color="auto" w:fill="FFFFFF"/>
        <w:spacing w:after="0" w:line="240" w:lineRule="auto"/>
        <w:jc w:val="center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Članak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11.</w:t>
      </w:r>
    </w:p>
    <w:p w:rsidR="008C4C89" w:rsidRPr="008C4C89" w:rsidRDefault="008C4C89" w:rsidP="008C4C89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Stupanjem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na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snagu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ovoga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Pravilnika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prestaje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važiti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Naputak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za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provođenje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revizije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i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otpisa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građe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u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knjižnicama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Republike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Hrvatske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(»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Vjesnik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bibliotekara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Hrvatske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«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broj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3-4/92).</w:t>
      </w:r>
    </w:p>
    <w:p w:rsidR="008C4C89" w:rsidRPr="008C4C89" w:rsidRDefault="008C4C89" w:rsidP="008C4C89">
      <w:pPr>
        <w:shd w:val="clear" w:color="auto" w:fill="FFFFFF"/>
        <w:spacing w:after="0" w:line="240" w:lineRule="auto"/>
        <w:jc w:val="center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Članak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12.</w:t>
      </w:r>
    </w:p>
    <w:p w:rsidR="008C4C89" w:rsidRPr="008C4C89" w:rsidRDefault="008C4C89" w:rsidP="008C4C89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lastRenderedPageBreak/>
        <w:t>Ovaj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Pravilnik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se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objavljuje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u »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Narodnim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novinama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«, a stupa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na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snagu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osam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dana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nakon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objave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.</w:t>
      </w:r>
    </w:p>
    <w:p w:rsidR="008C4C89" w:rsidRPr="008C4C89" w:rsidRDefault="008C4C89" w:rsidP="008C4C89">
      <w:pPr>
        <w:shd w:val="clear" w:color="auto" w:fill="FFFFFF"/>
        <w:spacing w:after="0" w:line="240" w:lineRule="auto"/>
        <w:ind w:left="342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Klasa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: 612-04/01-01-39</w:t>
      </w:r>
    </w:p>
    <w:p w:rsidR="008C4C89" w:rsidRPr="008C4C89" w:rsidRDefault="008C4C89" w:rsidP="008C4C89">
      <w:pPr>
        <w:shd w:val="clear" w:color="auto" w:fill="FFFFFF"/>
        <w:spacing w:after="0" w:line="240" w:lineRule="auto"/>
        <w:ind w:left="342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Urbroj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: 532-03-3/5-02-02</w:t>
      </w:r>
    </w:p>
    <w:p w:rsidR="008C4C89" w:rsidRPr="008C4C89" w:rsidRDefault="008C4C89" w:rsidP="008C4C89">
      <w:pPr>
        <w:shd w:val="clear" w:color="auto" w:fill="FFFFFF"/>
        <w:spacing w:after="0" w:line="240" w:lineRule="auto"/>
        <w:ind w:left="342"/>
        <w:textAlignment w:val="baseline"/>
        <w:rPr>
          <w:rFonts w:ascii="Times-NewRoman" w:eastAsia="Times New Roman" w:hAnsi="Times-NewRoman" w:cs="Times New Roman"/>
          <w:sz w:val="19"/>
          <w:szCs w:val="19"/>
          <w:lang w:eastAsia="hr-HR"/>
        </w:rPr>
      </w:pPr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Zagreb, 21. </w:t>
      </w:r>
      <w:proofErr w:type="spellStart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>veljače</w:t>
      </w:r>
      <w:proofErr w:type="spellEnd"/>
      <w:r w:rsidRPr="008C4C89"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val="en-US" w:eastAsia="hr-HR"/>
        </w:rPr>
        <w:t xml:space="preserve"> 2002.</w:t>
      </w:r>
    </w:p>
    <w:p w:rsidR="008C4C89" w:rsidRPr="008C4C89" w:rsidRDefault="008C4C89" w:rsidP="008C4C89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4C89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</w:t>
      </w:r>
      <w:r w:rsidRPr="008C4C89">
        <w:rPr>
          <w:rFonts w:ascii="Minion Pro" w:eastAsia="Times New Roman" w:hAnsi="Minion Pro" w:cs="Times New Roman"/>
          <w:sz w:val="24"/>
          <w:szCs w:val="24"/>
          <w:lang w:eastAsia="hr-HR"/>
        </w:rPr>
        <w:br/>
      </w:r>
      <w:r w:rsidRPr="008C4C89">
        <w:rPr>
          <w:rFonts w:ascii="Minion Pro" w:eastAsia="Times New Roman" w:hAnsi="Minion Pro" w:cs="Times New Roman"/>
          <w:b/>
          <w:bCs/>
          <w:sz w:val="24"/>
          <w:szCs w:val="24"/>
          <w:lang w:eastAsia="hr-HR"/>
        </w:rPr>
        <w:t xml:space="preserve">dr. </w:t>
      </w:r>
      <w:proofErr w:type="spellStart"/>
      <w:r w:rsidRPr="008C4C89">
        <w:rPr>
          <w:rFonts w:ascii="Minion Pro" w:eastAsia="Times New Roman" w:hAnsi="Minion Pro" w:cs="Times New Roman"/>
          <w:b/>
          <w:bCs/>
          <w:sz w:val="24"/>
          <w:szCs w:val="24"/>
          <w:lang w:eastAsia="hr-HR"/>
        </w:rPr>
        <w:t>sc</w:t>
      </w:r>
      <w:proofErr w:type="spellEnd"/>
      <w:r w:rsidRPr="008C4C89">
        <w:rPr>
          <w:rFonts w:ascii="Minion Pro" w:eastAsia="Times New Roman" w:hAnsi="Minion Pro" w:cs="Times New Roman"/>
          <w:b/>
          <w:bCs/>
          <w:sz w:val="24"/>
          <w:szCs w:val="24"/>
          <w:lang w:eastAsia="hr-HR"/>
        </w:rPr>
        <w:t>. Antun Vujić</w:t>
      </w:r>
      <w:r w:rsidRPr="008C4C89">
        <w:rPr>
          <w:rFonts w:ascii="Times New Roman" w:eastAsia="Times New Roman" w:hAnsi="Times New Roman" w:cs="Times New Roman"/>
          <w:sz w:val="24"/>
          <w:szCs w:val="24"/>
          <w:lang w:eastAsia="hr-HR"/>
        </w:rPr>
        <w:t>, v. r.</w:t>
      </w:r>
    </w:p>
    <w:p w:rsidR="00344406" w:rsidRDefault="00344406">
      <w:bookmarkStart w:id="0" w:name="_GoBack"/>
      <w:bookmarkEnd w:id="0"/>
    </w:p>
    <w:sectPr w:rsidR="00344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Times-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89"/>
    <w:rsid w:val="00344406"/>
    <w:rsid w:val="008C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FD24F-B1E9-4A85-9CDF-40D646A3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5413">
          <w:marLeft w:val="0"/>
          <w:marRight w:val="0"/>
          <w:marTop w:val="0"/>
          <w:marBottom w:val="225"/>
          <w:divBdr>
            <w:top w:val="none" w:sz="0" w:space="15" w:color="auto"/>
            <w:left w:val="none" w:sz="0" w:space="0" w:color="auto"/>
            <w:bottom w:val="single" w:sz="6" w:space="0" w:color="E4E4E6"/>
            <w:right w:val="none" w:sz="0" w:space="0" w:color="auto"/>
          </w:divBdr>
        </w:div>
        <w:div w:id="955260127">
          <w:marLeft w:val="0"/>
          <w:marRight w:val="0"/>
          <w:marTop w:val="0"/>
          <w:marBottom w:val="0"/>
          <w:divBdr>
            <w:top w:val="single" w:sz="6" w:space="0" w:color="E4E4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9886">
                  <w:marLeft w:val="0"/>
                  <w:marRight w:val="1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5195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2019-06-26T12:20:00Z</dcterms:created>
  <dcterms:modified xsi:type="dcterms:W3CDTF">2019-06-26T12:20:00Z</dcterms:modified>
</cp:coreProperties>
</file>